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B40" w:rsidRPr="00770B40" w:rsidRDefault="00770B40" w:rsidP="00770B40">
      <w:pPr>
        <w:spacing w:after="120" w:line="276" w:lineRule="auto"/>
        <w:ind w:firstLine="567"/>
        <w:jc w:val="center"/>
        <w:rPr>
          <w:b/>
          <w:color w:val="FF0000"/>
        </w:rPr>
      </w:pPr>
      <w:r w:rsidRPr="00770B40">
        <w:rPr>
          <w:b/>
        </w:rPr>
        <w:t>Материально-техническое обеспечение и оснащённость образовательного процесса</w:t>
      </w:r>
    </w:p>
    <w:p w:rsidR="00770B40" w:rsidRPr="00770B40" w:rsidRDefault="00770B40" w:rsidP="00770B40">
      <w:pPr>
        <w:spacing w:after="120" w:line="276" w:lineRule="auto"/>
        <w:ind w:firstLine="567"/>
        <w:jc w:val="both"/>
      </w:pPr>
      <w:r w:rsidRPr="00770B40">
        <w:rPr>
          <w:color w:val="FF0000"/>
        </w:rPr>
        <w:t xml:space="preserve"> </w:t>
      </w:r>
      <w:r w:rsidRPr="00770B40">
        <w:t>Учреждение размещено в кирпичном двухэтажном здании, расположено в жилом квартале, вдали от транспортной магистрали. В 1992 году был сделан капитальный ремонт с полной заменой систем тепло - и водоснабжения, заменой крыши.</w:t>
      </w:r>
    </w:p>
    <w:p w:rsidR="00770B40" w:rsidRPr="00770B40" w:rsidRDefault="00770B40" w:rsidP="00770B40">
      <w:pPr>
        <w:spacing w:after="120" w:line="276" w:lineRule="auto"/>
        <w:jc w:val="both"/>
      </w:pPr>
      <w:r w:rsidRPr="00770B40">
        <w:t>Территория МАДОУ «Детский сад № 75» составляет 5788м. Включает:</w:t>
      </w:r>
    </w:p>
    <w:p w:rsidR="00770B40" w:rsidRPr="00770B40" w:rsidRDefault="00770B40" w:rsidP="00770B40">
      <w:pPr>
        <w:spacing w:line="276" w:lineRule="auto"/>
        <w:jc w:val="both"/>
      </w:pPr>
      <w:r w:rsidRPr="00770B40">
        <w:t>- физкультурную площадку;</w:t>
      </w:r>
    </w:p>
    <w:p w:rsidR="00770B40" w:rsidRPr="00770B40" w:rsidRDefault="00770B40" w:rsidP="00770B40">
      <w:pPr>
        <w:spacing w:line="276" w:lineRule="auto"/>
        <w:jc w:val="both"/>
      </w:pPr>
      <w:r w:rsidRPr="00770B40">
        <w:t>- площадка для практических занятий по правилам дорожного движения;</w:t>
      </w:r>
    </w:p>
    <w:p w:rsidR="00770B40" w:rsidRPr="00770B40" w:rsidRDefault="00770B40" w:rsidP="00770B40">
      <w:pPr>
        <w:spacing w:line="276" w:lineRule="auto"/>
        <w:jc w:val="both"/>
      </w:pPr>
      <w:r w:rsidRPr="00770B40">
        <w:t>- овощехранилище;</w:t>
      </w:r>
    </w:p>
    <w:p w:rsidR="00770B40" w:rsidRPr="00770B40" w:rsidRDefault="00770B40" w:rsidP="00770B40">
      <w:pPr>
        <w:spacing w:line="276" w:lineRule="auto"/>
        <w:jc w:val="both"/>
      </w:pPr>
      <w:r w:rsidRPr="00770B40">
        <w:t>- групповые веранды;</w:t>
      </w:r>
    </w:p>
    <w:p w:rsidR="00770B40" w:rsidRPr="00770B40" w:rsidRDefault="00770B40" w:rsidP="00770B40">
      <w:pPr>
        <w:spacing w:line="276" w:lineRule="auto"/>
        <w:jc w:val="both"/>
      </w:pPr>
      <w:r w:rsidRPr="00770B40">
        <w:t>- участки с установленным стационарным оборудованием (физ. и игровое);</w:t>
      </w:r>
    </w:p>
    <w:p w:rsidR="00770B40" w:rsidRPr="00770B40" w:rsidRDefault="00770B40" w:rsidP="00770B40">
      <w:pPr>
        <w:spacing w:line="276" w:lineRule="auto"/>
        <w:jc w:val="both"/>
      </w:pPr>
      <w:r w:rsidRPr="00770B40">
        <w:t>- зеленые насаждения по всему периметру территории МАДОУ и между групповыми участками, зеленые газоны, цветники.</w:t>
      </w:r>
    </w:p>
    <w:p w:rsidR="00770B40" w:rsidRPr="00770B40" w:rsidRDefault="00770B40" w:rsidP="00770B40">
      <w:pPr>
        <w:spacing w:line="276" w:lineRule="auto"/>
        <w:jc w:val="both"/>
      </w:pPr>
      <w:r w:rsidRPr="00770B40">
        <w:t>- метеоплощадка.</w:t>
      </w:r>
      <w:bookmarkStart w:id="0" w:name="_GoBack"/>
      <w:bookmarkEnd w:id="0"/>
    </w:p>
    <w:p w:rsidR="00770B40" w:rsidRPr="00770B40" w:rsidRDefault="00770B40" w:rsidP="00770B40">
      <w:pPr>
        <w:spacing w:line="276" w:lineRule="auto"/>
        <w:jc w:val="both"/>
      </w:pPr>
    </w:p>
    <w:p w:rsidR="00770B40" w:rsidRPr="00770B40" w:rsidRDefault="00770B40" w:rsidP="00770B40">
      <w:pPr>
        <w:spacing w:after="120" w:line="276" w:lineRule="auto"/>
        <w:jc w:val="both"/>
      </w:pPr>
      <w:r w:rsidRPr="00770B40">
        <w:t>В Учреждении открыты и функционируют в настоящее время следующие кабинеты и залы:</w:t>
      </w:r>
    </w:p>
    <w:p w:rsidR="00770B40" w:rsidRPr="00770B40" w:rsidRDefault="00770B40" w:rsidP="00770B40">
      <w:pPr>
        <w:spacing w:line="276" w:lineRule="auto"/>
        <w:ind w:left="720"/>
        <w:jc w:val="both"/>
      </w:pPr>
      <w:r w:rsidRPr="00770B40">
        <w:t>- Татарский кабинет.</w:t>
      </w:r>
    </w:p>
    <w:p w:rsidR="00770B40" w:rsidRPr="00770B40" w:rsidRDefault="00770B40" w:rsidP="00770B40">
      <w:pPr>
        <w:spacing w:line="276" w:lineRule="auto"/>
        <w:ind w:left="720"/>
        <w:jc w:val="both"/>
      </w:pPr>
      <w:r w:rsidRPr="00770B40">
        <w:t>- Музыкально - спортивный зал</w:t>
      </w:r>
    </w:p>
    <w:p w:rsidR="00770B40" w:rsidRPr="00770B40" w:rsidRDefault="00770B40" w:rsidP="00770B40">
      <w:pPr>
        <w:spacing w:line="276" w:lineRule="auto"/>
        <w:ind w:left="720"/>
        <w:jc w:val="both"/>
      </w:pPr>
      <w:r w:rsidRPr="00770B40">
        <w:t>- Психолого-логопедический кабинет</w:t>
      </w:r>
    </w:p>
    <w:p w:rsidR="00770B40" w:rsidRPr="00770B40" w:rsidRDefault="00770B40" w:rsidP="00770B40">
      <w:pPr>
        <w:spacing w:line="276" w:lineRule="auto"/>
        <w:ind w:left="720"/>
        <w:jc w:val="both"/>
      </w:pPr>
      <w:r w:rsidRPr="00770B40">
        <w:t>- Методический кабинет</w:t>
      </w:r>
    </w:p>
    <w:p w:rsidR="00770B40" w:rsidRPr="00770B40" w:rsidRDefault="00770B40" w:rsidP="00770B40">
      <w:pPr>
        <w:spacing w:line="276" w:lineRule="auto"/>
        <w:ind w:left="720"/>
        <w:jc w:val="both"/>
      </w:pPr>
      <w:r w:rsidRPr="00770B40">
        <w:t>- Медицинский блок, включающий медицинский кабинет, изолятор и процедурный кабинет.</w:t>
      </w:r>
    </w:p>
    <w:p w:rsidR="00770B40" w:rsidRPr="00770B40" w:rsidRDefault="00770B40" w:rsidP="00770B40">
      <w:pPr>
        <w:spacing w:line="276" w:lineRule="auto"/>
        <w:ind w:left="720"/>
        <w:jc w:val="both"/>
      </w:pPr>
    </w:p>
    <w:p w:rsidR="00770B40" w:rsidRPr="00770B40" w:rsidRDefault="00770B40" w:rsidP="00770B40">
      <w:pPr>
        <w:spacing w:line="276" w:lineRule="auto"/>
        <w:jc w:val="both"/>
      </w:pPr>
      <w:r w:rsidRPr="00770B40">
        <w:t>Каждая возрастная группа имеет отдельную спальную комнату, групповую, раздевальную, умывальную комнаты. В трех группах - буфетные комнаты.</w:t>
      </w:r>
    </w:p>
    <w:p w:rsidR="00770B40" w:rsidRPr="00770B40" w:rsidRDefault="00770B40" w:rsidP="00770B40">
      <w:pPr>
        <w:spacing w:line="276" w:lineRule="auto"/>
        <w:jc w:val="both"/>
      </w:pPr>
      <w:r w:rsidRPr="00770B40">
        <w:t>Оборудование полностью соответствует государственным нормативам.</w:t>
      </w:r>
    </w:p>
    <w:p w:rsidR="00770B40" w:rsidRPr="00770B40" w:rsidRDefault="00770B40" w:rsidP="00770B40">
      <w:pPr>
        <w:spacing w:line="276" w:lineRule="auto"/>
        <w:jc w:val="both"/>
        <w:rPr>
          <w:rFonts w:eastAsia="Calibri"/>
          <w:lang w:eastAsia="en-US"/>
        </w:rPr>
      </w:pPr>
      <w:r w:rsidRPr="00770B40">
        <w:t>Состояние материально-технической базы МАДОУ «Детский сад № 75» в основном соответствует педагогическим требованиям, современному уровню образования и санитарным нормам. Все базисные компоненты развивающей среды детства включают оптимальные условия для полноценного физического, эстетического, познавательного и социального   развития. В каждой возрастной группе детского сада созданы условия для самостоятельного   активного и   целенаправленного действия детей во   всех видах деятельности: игровой, двигательной, изобразительной, театрализованной, конструктивной и т.д., которые содержат разнообразные материалы для развивающих игр и занятий.</w:t>
      </w:r>
      <w:r w:rsidRPr="00770B40">
        <w:rPr>
          <w:rFonts w:eastAsia="Calibri"/>
          <w:lang w:eastAsia="en-US"/>
        </w:rPr>
        <w:t xml:space="preserve"> В группах имеются дидактические игры, наглядный и иллюстративный </w:t>
      </w:r>
      <w:r w:rsidRPr="00770B40">
        <w:rPr>
          <w:rFonts w:eastAsia="Calibri"/>
          <w:lang w:eastAsia="en-US"/>
        </w:rPr>
        <w:lastRenderedPageBreak/>
        <w:t xml:space="preserve">материал. В свободном доступе для детей необходимые материалы для рисования, лепки и аппликации, художественного труда (бумага различных цветов, пластилин, краски, кисти, карандаши, цветные мелки, природный и бросовый материалы). В достаточном количестве имеются полифункциональные предметы, пригодные для использования в различных видах детской активности (в том числе природный и бросовый материал, предметы-заместители, куски ткани и др.).  Имеются аудиовизуальные средства (магнитофоны и музыкальные центры, ноутбуки, мультимедийный проектор).             </w:t>
      </w:r>
    </w:p>
    <w:p w:rsidR="00770B40" w:rsidRPr="00770B40" w:rsidRDefault="00770B40" w:rsidP="00770B40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770B40">
        <w:rPr>
          <w:rFonts w:eastAsia="Calibri"/>
          <w:lang w:eastAsia="en-US"/>
        </w:rPr>
        <w:t>В группах организованы различные центры (центр сюжетно-ролевых игр и театра, музыкальный, физкультурный, центр продуктивной деятельности и конструирования, центр художественно-эстетического развития, центр восприятия художественной литературы, центр экологии и познавательно-исследовательской деятельности, познавательно-речевого развития, уголок безопасности, национальный уголок и со средней группы уголок УМК), предоставляющие  достаточные возможности для общения и организации разнообразных видов детской деятельности по интересам. Развивающая предметно-пространственная среда детского сада построена с учетом возрастных и гендерных особенностей детей. Оборудование помещений соответствует государственным нормативным требованиям.</w:t>
      </w:r>
    </w:p>
    <w:p w:rsidR="00770B40" w:rsidRPr="00770B40" w:rsidRDefault="00770B40" w:rsidP="00770B40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770B40">
        <w:rPr>
          <w:rFonts w:eastAsia="Calibri"/>
          <w:lang w:eastAsia="en-US"/>
        </w:rPr>
        <w:t xml:space="preserve"> Развивающая предметно-пространственная среда организуется на принципах насыщенности,</w:t>
      </w:r>
      <w:r w:rsidRPr="00770B40">
        <w:rPr>
          <w:rFonts w:eastAsia="Calibri"/>
          <w:lang w:eastAsia="en-US"/>
        </w:rPr>
        <w:t xml:space="preserve"> </w:t>
      </w:r>
      <w:proofErr w:type="spellStart"/>
      <w:r w:rsidRPr="00770B40">
        <w:rPr>
          <w:rFonts w:eastAsia="Calibri"/>
          <w:lang w:eastAsia="en-US"/>
        </w:rPr>
        <w:t>трансформируемости</w:t>
      </w:r>
      <w:proofErr w:type="spellEnd"/>
      <w:r w:rsidRPr="00770B40">
        <w:rPr>
          <w:rFonts w:eastAsia="Calibri"/>
          <w:lang w:eastAsia="en-US"/>
        </w:rPr>
        <w:t xml:space="preserve">, </w:t>
      </w:r>
      <w:proofErr w:type="spellStart"/>
      <w:r w:rsidRPr="00770B40">
        <w:rPr>
          <w:rFonts w:eastAsia="Calibri"/>
          <w:lang w:eastAsia="en-US"/>
        </w:rPr>
        <w:t>полифункциональности</w:t>
      </w:r>
      <w:proofErr w:type="spellEnd"/>
      <w:r w:rsidRPr="00770B40">
        <w:rPr>
          <w:rFonts w:eastAsia="Calibri"/>
          <w:lang w:eastAsia="en-US"/>
        </w:rPr>
        <w:t>, доступности, безопасности в соответствии с методическими</w:t>
      </w:r>
      <w:r w:rsidRPr="00770B40">
        <w:rPr>
          <w:rFonts w:eastAsia="Calibri"/>
          <w:lang w:eastAsia="en-US"/>
        </w:rPr>
        <w:t xml:space="preserve"> </w:t>
      </w:r>
      <w:r w:rsidRPr="00770B40">
        <w:rPr>
          <w:rFonts w:eastAsia="Calibri"/>
          <w:lang w:eastAsia="en-US"/>
        </w:rPr>
        <w:t xml:space="preserve">рекомендациями О.А. </w:t>
      </w:r>
      <w:proofErr w:type="spellStart"/>
      <w:r w:rsidRPr="00770B40">
        <w:rPr>
          <w:rFonts w:eastAsia="Calibri"/>
          <w:lang w:eastAsia="en-US"/>
        </w:rPr>
        <w:t>Корабанова</w:t>
      </w:r>
      <w:proofErr w:type="spellEnd"/>
      <w:r w:rsidRPr="00770B40">
        <w:rPr>
          <w:rFonts w:eastAsia="Calibri"/>
          <w:lang w:eastAsia="en-US"/>
        </w:rPr>
        <w:t xml:space="preserve">, Э.Ф. Алиева, О.Р. </w:t>
      </w:r>
      <w:proofErr w:type="spellStart"/>
      <w:r w:rsidRPr="00770B40">
        <w:rPr>
          <w:rFonts w:eastAsia="Calibri"/>
          <w:lang w:eastAsia="en-US"/>
        </w:rPr>
        <w:t>Радионова</w:t>
      </w:r>
      <w:proofErr w:type="spellEnd"/>
      <w:r w:rsidRPr="00770B40">
        <w:rPr>
          <w:rFonts w:eastAsia="Calibri"/>
          <w:lang w:eastAsia="en-US"/>
        </w:rPr>
        <w:t xml:space="preserve">, П.Д. Рабиновича, Е.М. </w:t>
      </w:r>
      <w:proofErr w:type="spellStart"/>
      <w:r w:rsidRPr="00770B40">
        <w:rPr>
          <w:rFonts w:eastAsia="Calibri"/>
          <w:lang w:eastAsia="en-US"/>
        </w:rPr>
        <w:t>Марича</w:t>
      </w:r>
      <w:proofErr w:type="spellEnd"/>
      <w:r w:rsidRPr="00770B40">
        <w:rPr>
          <w:rFonts w:eastAsia="Calibri"/>
          <w:lang w:eastAsia="en-US"/>
        </w:rPr>
        <w:t xml:space="preserve"> «Организация</w:t>
      </w:r>
      <w:r w:rsidRPr="00770B40">
        <w:rPr>
          <w:rFonts w:eastAsia="Calibri"/>
          <w:lang w:eastAsia="en-US"/>
        </w:rPr>
        <w:t xml:space="preserve"> </w:t>
      </w:r>
      <w:r w:rsidRPr="00770B40">
        <w:rPr>
          <w:rFonts w:eastAsia="Calibri"/>
          <w:lang w:eastAsia="en-US"/>
        </w:rPr>
        <w:t>развивающей предметно-пространственной среды в соответствии с ФГОС ДО».</w:t>
      </w:r>
    </w:p>
    <w:p w:rsidR="00770B40" w:rsidRPr="00770B40" w:rsidRDefault="00770B40" w:rsidP="00770B40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770B40">
        <w:rPr>
          <w:rFonts w:eastAsia="Calibri"/>
          <w:lang w:eastAsia="en-US"/>
        </w:rPr>
        <w:t xml:space="preserve">На территории Учреждения созданы условия для физического развития детей, имеется спортивная площадка. В летнее время работает площадка ПДД для обучения правилам поведения на дороге, </w:t>
      </w:r>
      <w:proofErr w:type="spellStart"/>
      <w:r w:rsidRPr="00770B40">
        <w:rPr>
          <w:rFonts w:eastAsia="Calibri"/>
          <w:lang w:eastAsia="en-US"/>
        </w:rPr>
        <w:t>метео</w:t>
      </w:r>
      <w:proofErr w:type="spellEnd"/>
      <w:r w:rsidRPr="00770B40">
        <w:rPr>
          <w:rFonts w:eastAsia="Calibri"/>
          <w:lang w:eastAsia="en-US"/>
        </w:rPr>
        <w:t>-зона для познавательно-исследовательской деятельности. На прогулочных участках имеется стационарное спортивное оборудование для двигательной активности, оборудование для организации игр (песочницы, домики, беседки), предусмотрен выносной материал.</w:t>
      </w:r>
    </w:p>
    <w:p w:rsidR="00E35B8D" w:rsidRPr="00770B40" w:rsidRDefault="00E35B8D"/>
    <w:sectPr w:rsidR="00E35B8D" w:rsidRPr="00770B40" w:rsidSect="00770B40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009"/>
    <w:rsid w:val="00062009"/>
    <w:rsid w:val="00770B40"/>
    <w:rsid w:val="00E3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FAE9C-2474-4BA0-B752-D8F181939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B4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594</Words>
  <Characters>3390</Characters>
  <Application>Microsoft Office Word</Application>
  <DocSecurity>0</DocSecurity>
  <Lines>28</Lines>
  <Paragraphs>7</Paragraphs>
  <ScaleCrop>false</ScaleCrop>
  <Company/>
  <LinksUpToDate>false</LinksUpToDate>
  <CharactersWithSpaces>3977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2020-06-05T12:46:00Z</dcterms:created>
  <dcterms:modified xsi:type="dcterms:W3CDTF">2020-06-05T12:49:00Z</dcterms:modified>
</cp:coreProperties>
</file>